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6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鱼眼相机标定模型训练记录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SntGd" w:id="0"/>
      <w:r>
        <w:rPr>
          <w:rFonts w:ascii="宋体" w:hAnsi="Times New Roman" w:eastAsia="宋体"/>
        </w:rPr>
        <w:t>1. 数据分析</w:t>
      </w:r>
    </w:p>
    <w:bookmarkEnd w:id="0"/>
    <w:bookmarkStart w:name="UaFYt" w:id="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1.1 数据量：</w:t>
      </w:r>
    </w:p>
    <w:bookmarkEnd w:id="1"/>
    <w:bookmarkStart w:name="u215ae849" w:id="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原图鱼眼视角：26500张图片+mask标签</w:t>
      </w:r>
    </w:p>
    <w:bookmarkEnd w:id="2"/>
    <w:bookmarkStart w:name="ua2152519" w:id="3"/>
    <w:p>
      <w:pPr>
        <w:spacing w:after="50" w:line="360" w:lineRule="auto" w:beforeLines="100"/>
        <w:ind w:left="0"/>
        <w:jc w:val="left"/>
      </w:pPr>
      <w:bookmarkStart w:name="u889366b3" w:id="4"/>
      <w:r>
        <w:rPr>
          <w:rFonts w:eastAsia="宋体" w:ascii="宋体"/>
        </w:rPr>
        <w:drawing>
          <wp:inline distT="0" distB="0" distL="0" distR="0">
            <wp:extent cx="3522133" cy="38013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2133" cy="38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bookmarkEnd w:id="3"/>
    <w:bookmarkStart w:name="u3bce390a" w:id="5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ipm拼接视角01：约6625张图片+mask标签</w:t>
      </w:r>
    </w:p>
    <w:bookmarkEnd w:id="5"/>
    <w:bookmarkStart w:name="ucabb99bb" w:id="6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ipm拼接视角02：约6625张图片+mask标签</w:t>
      </w:r>
    </w:p>
    <w:bookmarkEnd w:id="6"/>
    <w:bookmarkStart w:name="u88a503e6" w:id="7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ipm拼接视角03：约6625张图片+mask标签</w:t>
      </w:r>
    </w:p>
    <w:bookmarkEnd w:id="7"/>
    <w:bookmarkStart w:name="DwyEB" w:id="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1.2 场景：</w:t>
      </w:r>
    </w:p>
    <w:bookmarkEnd w:id="8"/>
    <w:bookmarkStart w:name="u0b44b041" w:id="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地下停车场</w:t>
      </w:r>
    </w:p>
    <w:bookmarkEnd w:id="9"/>
    <w:bookmarkStart w:name="WhkRW" w:id="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1.3 标签：</w:t>
      </w:r>
    </w:p>
    <w:bookmarkEnd w:id="10"/>
    <w:bookmarkStart w:name="u3f8e2f76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36种类别的分割标签，包括background、road、arrow_straight、fence、plot_id等，具体见</w:t>
      </w:r>
      <w:hyperlink r:id="rId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📎2_sv_label_mask.json</w:t>
        </w:r>
      </w:hyperlink>
    </w:p>
    <w:bookmarkEnd w:id="11"/>
    <w:bookmarkStart w:name="Uxkq1" w:id="1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 标签选择</w:t>
      </w:r>
    </w:p>
    <w:bookmarkEnd w:id="12"/>
    <w:bookmarkStart w:name="j45RL" w:id="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 目的：</w:t>
      </w:r>
    </w:p>
    <w:bookmarkEnd w:id="13"/>
    <w:bookmarkStart w:name="u649fe49c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分割车位，为标定提供车位信息</w:t>
      </w:r>
    </w:p>
    <w:bookmarkEnd w:id="14"/>
    <w:bookmarkStart w:name="wtVsn" w:id="1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 创建新标签：</w:t>
      </w:r>
    </w:p>
    <w:bookmarkEnd w:id="15"/>
    <w:bookmarkStart w:name="ub4acac79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选择与停车位相关的标签，重新处理标签mask</w:t>
      </w:r>
    </w:p>
    <w:bookmarkEnd w:id="16"/>
    <w:bookmarkStart w:name="uef185691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{"parking_lot_line": 1, "road_edge_line": 2, "plot_id": 3, "wheel_stopper": 4,"zebra_crossing": 5}</w:t>
      </w:r>
    </w:p>
    <w:bookmarkEnd w:id="17"/>
    <w:bookmarkStart w:name="u0d0b27b1" w:id="18"/>
    <w:p>
      <w:pPr>
        <w:spacing w:after="50" w:line="360" w:lineRule="auto" w:beforeLines="100"/>
        <w:ind w:left="0"/>
        <w:jc w:val="left"/>
      </w:pPr>
      <w:bookmarkStart w:name="ud220d4a9" w:id="19"/>
      <w:r>
        <w:rPr>
          <w:rFonts w:eastAsia="宋体" w:ascii="宋体"/>
        </w:rPr>
        <w:drawing>
          <wp:inline distT="0" distB="0" distL="0" distR="0">
            <wp:extent cx="3691467" cy="38672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1467" cy="38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8"/>
    <w:bookmarkStart w:name="Rxu5G" w:id="2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 鱼眼矫正处理效果</w:t>
      </w:r>
    </w:p>
    <w:bookmarkEnd w:id="20"/>
    <w:bookmarkStart w:name="M07x4" w:id="2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 调研鱼眼矫正方法：</w:t>
      </w:r>
    </w:p>
    <w:bookmarkEnd w:id="21"/>
    <w:bookmarkStart w:name="u7e0da8bb" w:id="22"/>
    <w:p>
      <w:pPr>
        <w:spacing w:after="50" w:line="360" w:lineRule="auto" w:beforeLines="100"/>
        <w:ind w:left="0"/>
        <w:jc w:val="left"/>
      </w:pPr>
      <w:hyperlink r:id="rId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https://aliyuque.antfin.com/uwk7mr/lvhh2l/dqefcmp5dd17nxu2</w:t>
        </w:r>
      </w:hyperlink>
    </w:p>
    <w:bookmarkEnd w:id="22"/>
    <w:bookmarkStart w:name="KJnib" w:id="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 选择棋盘格标定处理鱼眼视角的图像与标签：</w:t>
      </w:r>
    </w:p>
    <w:bookmarkEnd w:id="23"/>
    <w:bookmarkStart w:name="ud4eaff9f" w:id="24"/>
    <w:p>
      <w:pPr>
        <w:spacing w:after="50" w:line="360" w:lineRule="auto" w:beforeLines="100"/>
        <w:ind w:left="0"/>
        <w:jc w:val="left"/>
      </w:pPr>
      <w:bookmarkStart w:name="u5aa4929b" w:id="25"/>
      <w:r>
        <w:rPr>
          <w:rFonts w:eastAsia="宋体" w:ascii="宋体"/>
        </w:rPr>
        <w:drawing>
          <wp:inline distT="0" distB="0" distL="0" distR="0">
            <wp:extent cx="5842000" cy="8587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43733" cy="16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bookmarkEnd w:id="24"/>
    <w:bookmarkStart w:name="ue3183302" w:id="26"/>
    <w:p>
      <w:pPr>
        <w:spacing w:after="50" w:line="360" w:lineRule="auto" w:beforeLines="100"/>
        <w:ind w:left="0"/>
        <w:jc w:val="left"/>
      </w:pPr>
      <w:bookmarkStart w:name="u23e42570" w:id="27"/>
      <w:r>
        <w:rPr>
          <w:rFonts w:eastAsia="宋体" w:ascii="宋体"/>
        </w:rPr>
        <w:drawing>
          <wp:inline distT="0" distB="0" distL="0" distR="0">
            <wp:extent cx="5842000" cy="85291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02267" cy="2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bookmarkEnd w:id="26"/>
    <w:bookmarkStart w:name="u020f556a" w:id="28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无正确的内参，导致线段不是很直</w:t>
      </w:r>
    </w:p>
    <w:bookmarkEnd w:id="28"/>
    <w:bookmarkStart w:name="u8faa2d35" w:id="29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棋盘格标签会损失原图边缘信息</w:t>
      </w:r>
    </w:p>
    <w:bookmarkEnd w:id="29"/>
    <w:bookmarkStart w:name="KbL2u" w:id="3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 模型训练</w:t>
      </w:r>
    </w:p>
    <w:bookmarkEnd w:id="30"/>
    <w:bookmarkStart w:name="uzbiv" w:id="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 训练20230330：</w:t>
      </w:r>
    </w:p>
    <w:bookmarkEnd w:id="31"/>
    <w:bookmarkStart w:name="lottA" w:id="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训练参数：</w:t>
      </w:r>
    </w:p>
    <w:bookmarkEnd w:id="32"/>
    <w:bookmarkStart w:name="BlIaq" w:id="3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60"/>
        <w:gridCol w:w="2193"/>
        <w:gridCol w:w="19828"/>
      </w:tblGrid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b842120" w:id="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数据地址</w:t>
            </w:r>
          </w:p>
          <w:bookmarkEnd w:id="34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afb311" w:id="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本地3060-1：</w:t>
            </w:r>
          </w:p>
          <w:bookmarkEnd w:id="35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be6ddc" w:id="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/home/Mount/dwt/mmsegmentation/data/apa_avp_correct_chessboard</w:t>
            </w:r>
          </w:p>
          <w:bookmarkEnd w:id="36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a0dbdc" w:id="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docker：</w:t>
            </w:r>
          </w:p>
          <w:bookmarkEnd w:id="37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34fa12" w:id="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/workspace/workdir/tevs_multi_idc_10g_20220825163730/dwt/mmsegmentation/data/apa_avp_correct_chessboard</w:t>
            </w:r>
          </w:p>
          <w:bookmarkEnd w:id="38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63b4cdc" w:id="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分辨率</w:t>
            </w:r>
          </w:p>
          <w:bookmarkEnd w:id="39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67b7fea" w:id="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input_size</w:t>
            </w:r>
          </w:p>
          <w:bookmarkEnd w:id="40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375154" w:id="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480x720</w:t>
            </w:r>
          </w:p>
          <w:bookmarkEnd w:id="41"/>
        </w:tc>
      </w:tr>
      <w:tr>
        <w:trPr>
          <w:trHeight w:val="495" w:hRule="atLeast"/>
        </w:trPr>
        <w:tc>
          <w:tcPr>
            <w:tcW w:w="60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021b911" w:id="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模型</w:t>
            </w:r>
          </w:p>
          <w:bookmarkEnd w:id="42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d363138" w:id="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结构</w:t>
            </w:r>
          </w:p>
          <w:bookmarkEnd w:id="43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981871b" w:id="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bisenetv2</w:t>
            </w:r>
          </w:p>
          <w:bookmarkEnd w:id="44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c90ae6" w:id="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backbone</w:t>
            </w:r>
          </w:p>
          <w:bookmarkEnd w:id="45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d5a3585" w:id="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type='BiSeNetV2',</w:t>
            </w:r>
          </w:p>
          <w:bookmarkEnd w:id="46"/>
          <w:bookmarkStart w:name="u638c0c7c" w:id="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detail_channels=(64, 64, 128),</w:t>
            </w:r>
          </w:p>
          <w:bookmarkEnd w:id="47"/>
          <w:bookmarkStart w:name="ufabb1905" w:id="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semantic_channels=(16, 32, 64, 128),</w:t>
            </w:r>
          </w:p>
          <w:bookmarkEnd w:id="48"/>
          <w:bookmarkStart w:name="u741298ec" w:id="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semantic_expansion_ratio=6,</w:t>
            </w:r>
          </w:p>
          <w:bookmarkEnd w:id="49"/>
          <w:bookmarkStart w:name="u1184e13c" w:id="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bga_channels=128,</w:t>
            </w:r>
          </w:p>
          <w:bookmarkEnd w:id="50"/>
          <w:bookmarkStart w:name="uaa566067" w:id="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out_indices=(0, 1, 2, 3, 4),</w:t>
            </w:r>
          </w:p>
          <w:bookmarkEnd w:id="51"/>
          <w:bookmarkStart w:name="u2b5f02ad" w:id="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init_cfg=None,</w:t>
            </w:r>
          </w:p>
          <w:bookmarkEnd w:id="52"/>
          <w:bookmarkStart w:name="u7d12d3b9" w:id="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align_corners=False</w:t>
            </w:r>
          </w:p>
          <w:bookmarkEnd w:id="5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2d1b2b" w:id="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decode_head</w:t>
            </w:r>
          </w:p>
          <w:bookmarkEnd w:id="54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cbc680" w:id="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FCNHead</w:t>
            </w:r>
          </w:p>
          <w:bookmarkEnd w:id="55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ba00b3a" w:id="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auxiliary_head</w:t>
            </w:r>
          </w:p>
          <w:bookmarkEnd w:id="56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a6e9019" w:id="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FCNHead</w:t>
            </w:r>
          </w:p>
          <w:bookmarkEnd w:id="57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ed79fc" w:id="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loss</w:t>
            </w:r>
          </w:p>
          <w:bookmarkEnd w:id="58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16304e0" w:id="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CrossEntropyLoss</w:t>
            </w:r>
          </w:p>
          <w:bookmarkEnd w:id="5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8ccda29" w:id="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hard_ming</w:t>
            </w:r>
          </w:p>
          <w:bookmarkEnd w:id="60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7af753" w:id="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OHEMPixelSampler</w:t>
            </w:r>
          </w:p>
          <w:bookmarkEnd w:id="61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02d20dd" w:id="62"/>
          <w:p>
            <w:pPr>
              <w:spacing w:after="50" w:line="360" w:lineRule="auto" w:beforeLines="100"/>
              <w:ind w:left="0"/>
              <w:jc w:val="left"/>
            </w:pPr>
          </w:p>
          <w:bookmarkEnd w:id="62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3deefe" w:id="63"/>
          <w:p>
            <w:pPr>
              <w:spacing w:after="50" w:line="360" w:lineRule="auto" w:beforeLines="100"/>
              <w:ind w:left="0"/>
              <w:jc w:val="left"/>
            </w:pPr>
          </w:p>
          <w:bookmarkEnd w:id="6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6542a6" w:id="64"/>
          <w:p>
            <w:pPr>
              <w:spacing w:after="50" w:line="360" w:lineRule="auto" w:beforeLines="100"/>
              <w:ind w:left="0"/>
              <w:jc w:val="left"/>
            </w:pPr>
          </w:p>
          <w:bookmarkEnd w:id="64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b0710a" w:id="65"/>
          <w:p>
            <w:pPr>
              <w:spacing w:after="50" w:line="360" w:lineRule="auto" w:beforeLines="100"/>
              <w:ind w:left="0"/>
              <w:jc w:val="left"/>
            </w:pPr>
          </w:p>
          <w:bookmarkEnd w:id="65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57bb8ed" w:id="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数据增强</w:t>
            </w:r>
          </w:p>
          <w:bookmarkEnd w:id="66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3f98aa" w:id="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Resize</w:t>
            </w:r>
          </w:p>
          <w:bookmarkEnd w:id="67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a91ac08" w:id="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type='Resize', img_scale=(720, 480), ratio_range=(0.5, 2.0)</w:t>
            </w:r>
          </w:p>
          <w:bookmarkEnd w:id="68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e44dc06" w:id="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RandomCrop</w:t>
            </w:r>
          </w:p>
          <w:bookmarkEnd w:id="69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be54251" w:id="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type='RandomCrop', crop_size=(720, 480), cat_max_ratio=0.75</w:t>
            </w:r>
          </w:p>
          <w:bookmarkEnd w:id="70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494533" w:id="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RandomFlip</w:t>
            </w:r>
          </w:p>
          <w:bookmarkEnd w:id="71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64cd5cf" w:id="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type='RandomFlip', prob=0.5</w:t>
            </w:r>
          </w:p>
          <w:bookmarkEnd w:id="72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fbd8b7" w:id="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brightness_delta</w:t>
            </w:r>
          </w:p>
          <w:bookmarkEnd w:id="73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e08ed6" w:id="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32</w:t>
            </w:r>
          </w:p>
          <w:bookmarkEnd w:id="74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996770a" w:id="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contrast_range</w:t>
            </w:r>
          </w:p>
          <w:bookmarkEnd w:id="75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fd8744e" w:id="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(0.5, 1.5)</w:t>
            </w:r>
          </w:p>
          <w:bookmarkEnd w:id="76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17ef03" w:id="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saturation_range</w:t>
            </w:r>
          </w:p>
          <w:bookmarkEnd w:id="77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6631dc" w:id="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(0.5, 1.5)</w:t>
            </w:r>
          </w:p>
          <w:bookmarkEnd w:id="78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54e818" w:id="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hue_delta</w:t>
            </w:r>
          </w:p>
          <w:bookmarkEnd w:id="79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8afd5f9" w:id="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18</w:t>
            </w:r>
          </w:p>
          <w:bookmarkEnd w:id="80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d05b1a" w:id="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优化器</w:t>
            </w:r>
          </w:p>
          <w:bookmarkEnd w:id="81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517416" w:id="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优化器</w:t>
            </w:r>
          </w:p>
          <w:bookmarkEnd w:id="82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7ff763" w:id="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SGD</w:t>
            </w:r>
          </w:p>
          <w:bookmarkEnd w:id="83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42a4bd" w:id="84"/>
          <w:p>
            <w:pPr>
              <w:spacing w:after="50" w:line="360" w:lineRule="auto" w:beforeLines="100"/>
              <w:ind w:left="0"/>
              <w:jc w:val="left"/>
            </w:pPr>
          </w:p>
          <w:bookmarkEnd w:id="84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b6d2a4d" w:id="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学习率</w:t>
            </w:r>
          </w:p>
          <w:bookmarkEnd w:id="85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353c2f" w:id="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0.05</w:t>
            </w:r>
          </w:p>
          <w:bookmarkEnd w:id="86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94d702" w:id="87"/>
          <w:p>
            <w:pPr>
              <w:spacing w:after="50" w:line="360" w:lineRule="auto" w:beforeLines="100"/>
              <w:ind w:left="0"/>
              <w:jc w:val="left"/>
            </w:pPr>
          </w:p>
          <w:bookmarkEnd w:id="87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f18e6b" w:id="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weight_decay</w:t>
            </w:r>
          </w:p>
          <w:bookmarkEnd w:id="88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5aee55" w:id="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0.0005</w:t>
            </w:r>
          </w:p>
          <w:bookmarkEnd w:id="89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d43fdb" w:id="90"/>
          <w:p>
            <w:pPr>
              <w:spacing w:after="50" w:line="360" w:lineRule="auto" w:beforeLines="100"/>
              <w:ind w:left="0"/>
              <w:jc w:val="left"/>
            </w:pPr>
          </w:p>
          <w:bookmarkEnd w:id="90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28ef25" w:id="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batchsize</w:t>
            </w:r>
          </w:p>
          <w:bookmarkEnd w:id="91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5d7073" w:id="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48</w:t>
            </w:r>
          </w:p>
          <w:bookmarkEnd w:id="92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f33fbe0" w:id="93"/>
          <w:p>
            <w:pPr>
              <w:spacing w:after="50" w:line="360" w:lineRule="auto" w:beforeLines="100"/>
              <w:ind w:left="0"/>
              <w:jc w:val="left"/>
            </w:pPr>
          </w:p>
          <w:bookmarkEnd w:id="93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74f5766" w:id="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lr_schedule</w:t>
            </w:r>
          </w:p>
          <w:bookmarkEnd w:id="94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05f80f" w:id="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policy='poly', power=0.9, min_lr=1e-4, by_epoch=False</w:t>
            </w:r>
          </w:p>
          <w:bookmarkEnd w:id="95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4746f30" w:id="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iters</w:t>
            </w:r>
          </w:p>
          <w:bookmarkEnd w:id="96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d80d3b" w:id="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160000(=325epoch)</w:t>
            </w:r>
          </w:p>
          <w:bookmarkEnd w:id="97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f2ba84d" w:id="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模型地址</w:t>
            </w:r>
          </w:p>
          <w:bookmarkEnd w:id="98"/>
        </w:tc>
        <w:tc>
          <w:tcPr>
            <w:tcW w:w="219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5cd350" w:id="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dokcer</w:t>
            </w:r>
          </w:p>
          <w:bookmarkEnd w:id="99"/>
        </w:tc>
        <w:tc>
          <w:tcPr>
            <w:tcW w:w="198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98c23c" w:id="1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/workspace/workdir/tevs_multi_idc_10g_20220825163730/dwt/mmsegmentation/work_dirs/bisenetv2_fcn_ohem1x16_480x720_160k_APAAVPDataSet</w:t>
            </w:r>
          </w:p>
          <w:bookmarkEnd w:id="100"/>
        </w:tc>
      </w:tr>
    </w:tbl>
    <w:bookmarkEnd w:id="33"/>
    <w:bookmarkStart w:name="QwY3r" w:id="1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val定量指标（数据量：2622）：</w:t>
      </w:r>
    </w:p>
    <w:bookmarkEnd w:id="101"/>
    <w:bookmarkStart w:name="u78b82114" w:id="102"/>
    <w:p>
      <w:pPr>
        <w:spacing w:after="50" w:line="360" w:lineRule="auto" w:beforeLines="100"/>
        <w:ind w:left="0"/>
        <w:jc w:val="left"/>
      </w:pPr>
      <w:bookmarkStart w:name="ua455f787" w:id="103"/>
      <w:r>
        <w:rPr>
          <w:rFonts w:eastAsia="宋体" w:ascii="宋体"/>
        </w:rPr>
        <w:drawing>
          <wp:inline distT="0" distB="0" distL="0" distR="0">
            <wp:extent cx="2540000" cy="21250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1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</w:p>
    <w:bookmarkEnd w:id="102"/>
    <w:bookmarkStart w:name="Vrskx" w:id="1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val定性图像：</w:t>
      </w:r>
    </w:p>
    <w:bookmarkEnd w:id="104"/>
    <w:bookmarkStart w:name="u35f34563" w:id="105"/>
    <w:p>
      <w:pPr>
        <w:spacing w:after="50" w:line="360" w:lineRule="auto" w:beforeLines="100"/>
        <w:ind w:left="0"/>
        <w:jc w:val="left"/>
      </w:pPr>
      <w:bookmarkStart w:name="uc55f59cc" w:id="106"/>
      <w:r>
        <w:rPr>
          <w:rFonts w:eastAsia="宋体" w:ascii="宋体"/>
        </w:rPr>
        <w:drawing>
          <wp:inline distT="0" distB="0" distL="0" distR="0">
            <wp:extent cx="5842000" cy="25938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13200" cy="74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bookmarkEnd w:id="105"/>
    <w:bookmarkStart w:name="axbIr" w:id="1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实采定性图像(武汉园区)：</w:t>
      </w:r>
    </w:p>
    <w:bookmarkEnd w:id="107"/>
    <w:bookmarkStart w:name="u8d517030" w:id="108"/>
    <w:p>
      <w:pPr>
        <w:spacing w:after="50" w:line="360" w:lineRule="auto" w:beforeLines="100"/>
        <w:ind w:left="0"/>
        <w:jc w:val="left"/>
      </w:pPr>
      <w:bookmarkStart w:name="ua0c6c9ff" w:id="109"/>
      <w:r>
        <w:rPr>
          <w:rFonts w:eastAsia="宋体" w:ascii="宋体"/>
        </w:rPr>
        <w:drawing>
          <wp:inline distT="0" distB="0" distL="0" distR="0">
            <wp:extent cx="5841999" cy="16415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80400" cy="23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"/>
    </w:p>
    <w:bookmarkEnd w:id="108"/>
    <w:bookmarkStart w:name="u4a3dd97f" w:id="110"/>
    <w:p>
      <w:pPr>
        <w:spacing w:after="50" w:line="360" w:lineRule="auto" w:beforeLines="100"/>
        <w:ind w:left="0"/>
        <w:jc w:val="left"/>
      </w:pPr>
      <w:bookmarkStart w:name="uf5b675af" w:id="111"/>
      <w:r>
        <w:rPr>
          <w:rFonts w:eastAsia="宋体" w:ascii="宋体"/>
        </w:rPr>
        <w:drawing>
          <wp:inline distT="0" distB="0" distL="0" distR="0">
            <wp:extent cx="5841999" cy="16414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25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bookmarkEnd w:id="110"/>
    <w:bookmarkStart w:name="u0b8ca77a" w:id="112"/>
    <w:p>
      <w:pPr>
        <w:spacing w:after="50" w:line="360" w:lineRule="auto" w:beforeLines="100"/>
        <w:ind w:left="0"/>
        <w:jc w:val="left"/>
      </w:pPr>
      <w:bookmarkStart w:name="u83eedc85" w:id="113"/>
      <w:r>
        <w:rPr>
          <w:rFonts w:eastAsia="宋体" w:ascii="宋体"/>
        </w:rPr>
        <w:drawing>
          <wp:inline distT="0" distB="0" distL="0" distR="0">
            <wp:extent cx="5841999" cy="16414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25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</w:p>
    <w:bookmarkEnd w:id="112"/>
    <w:bookmarkStart w:name="ub9f61556" w:id="114"/>
    <w:p>
      <w:pPr>
        <w:spacing w:after="50" w:line="360" w:lineRule="auto" w:beforeLines="100"/>
        <w:ind w:left="0"/>
        <w:jc w:val="left"/>
      </w:pPr>
      <w:bookmarkStart w:name="u22af205b" w:id="115"/>
      <w:r>
        <w:rPr>
          <w:rFonts w:eastAsia="宋体" w:ascii="宋体"/>
        </w:rPr>
        <w:drawing>
          <wp:inline distT="0" distB="0" distL="0" distR="0">
            <wp:extent cx="5841999" cy="16414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25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bookmarkEnd w:id="114"/>
    <w:bookmarkStart w:name="ue24a7b7f" w:id="116"/>
    <w:p>
      <w:pPr>
        <w:spacing w:after="50" w:line="360" w:lineRule="auto" w:beforeLines="100"/>
        <w:ind w:left="0"/>
        <w:jc w:val="left"/>
      </w:pPr>
      <w:bookmarkStart w:name="ud4dd831f" w:id="117"/>
      <w:r>
        <w:rPr>
          <w:rFonts w:eastAsia="宋体" w:ascii="宋体"/>
        </w:rPr>
        <w:drawing>
          <wp:inline distT="0" distB="0" distL="0" distR="0">
            <wp:extent cx="5841999" cy="16414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25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bookmarkEnd w:id="116"/>
    <w:bookmarkStart w:name="dmmzA" w:id="1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问题分析：</w:t>
      </w:r>
    </w:p>
    <w:bookmarkEnd w:id="118"/>
    <w:bookmarkStart w:name="uc6f1691e" w:id="119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停止线与车位线的类别易错</w:t>
      </w:r>
    </w:p>
    <w:bookmarkEnd w:id="119"/>
    <w:bookmarkStart w:name="ud07ffb27" w:id="120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暗处的车位线分割不出</w:t>
      </w:r>
    </w:p>
    <w:bookmarkEnd w:id="120"/>
    <w:bookmarkStart w:name="u64deb8a3" w:id="1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解决思路：增加数据增强中的亮度变化程度</w:t>
      </w:r>
    </w:p>
    <w:bookmarkEnd w:id="121"/>
    <w:bookmarkStart w:name="u87188ea9" w:id="122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横着的车位线分割出的像素相比竖着的车位线少</w:t>
      </w:r>
    </w:p>
    <w:bookmarkEnd w:id="122"/>
    <w:bookmarkStart w:name="u7102a268" w:id="1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解决思路：增加random rotate，但过度的rotate会导致背景颠倒，需要做多组实验进行对比</w:t>
      </w:r>
    </w:p>
    <w:bookmarkEnd w:id="123"/>
    <w:bookmarkStart w:name="n19M7" w:id="1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 训练20230406：</w:t>
      </w:r>
    </w:p>
    <w:bookmarkEnd w:id="124"/>
    <w:bookmarkStart w:name="TUYEm" w:id="1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数据增强可视化：</w:t>
      </w:r>
    </w:p>
    <w:bookmarkEnd w:id="125"/>
    <w:bookmarkStart w:name="u4dac59b1" w:id="126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当前数据增强</w:t>
      </w:r>
    </w:p>
    <w:bookmarkEnd w:id="126"/>
    <w:bookmarkStart w:name="ub0e8a29b" w:id="127"/>
    <w:p>
      <w:pPr>
        <w:spacing w:after="50" w:line="360" w:lineRule="auto" w:beforeLines="100"/>
        <w:ind w:left="0"/>
        <w:jc w:val="left"/>
      </w:pPr>
      <w:bookmarkStart w:name="u811b92e5" w:id="128"/>
      <w:r>
        <w:rPr>
          <w:rFonts w:eastAsia="宋体" w:ascii="宋体"/>
        </w:rPr>
        <w:drawing>
          <wp:inline distT="0" distB="0" distL="0" distR="0">
            <wp:extent cx="5841999" cy="30726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78933" cy="708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bookmarkEnd w:id="127"/>
    <w:bookmarkStart w:name="u9ec8f1da" w:id="129"/>
    <w:p>
      <w:pPr>
        <w:spacing w:after="50" w:line="360" w:lineRule="auto" w:beforeLines="100"/>
        <w:ind w:left="0"/>
        <w:jc w:val="left"/>
      </w:pPr>
      <w:bookmarkStart w:name="u2b3cc0e2" w:id="130"/>
      <w:r>
        <w:rPr>
          <w:rFonts w:eastAsia="宋体" w:ascii="宋体"/>
        </w:rPr>
        <w:drawing>
          <wp:inline distT="0" distB="0" distL="0" distR="0">
            <wp:extent cx="5841999" cy="33063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0" cy="76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bookmarkEnd w:id="129"/>
    <w:bookmarkStart w:name="ue04d16ae" w:id="131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增强对比度\brightness\saturation：</w:t>
      </w:r>
    </w:p>
    <w:bookmarkEnd w:id="131"/>
    <w:bookmarkStart w:name="u5fc73ab2" w:id="132"/>
    <w:p>
      <w:pPr>
        <w:spacing w:after="50" w:line="360" w:lineRule="auto" w:beforeLines="100"/>
        <w:ind w:left="0"/>
        <w:jc w:val="left"/>
      </w:pPr>
      <w:bookmarkStart w:name="uf8d43f1f" w:id="133"/>
      <w:r>
        <w:rPr>
          <w:rFonts w:eastAsia="宋体" w:ascii="宋体"/>
        </w:rPr>
        <w:drawing>
          <wp:inline distT="0" distB="0" distL="0" distR="0">
            <wp:extent cx="5842000" cy="336477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241867" cy="76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3"/>
    </w:p>
    <w:bookmarkEnd w:id="132"/>
    <w:bookmarkStart w:name="u0ccc34e6" w:id="134"/>
    <w:p>
      <w:pPr>
        <w:spacing w:after="50" w:line="360" w:lineRule="auto" w:beforeLines="100"/>
        <w:ind w:left="0"/>
        <w:jc w:val="left"/>
      </w:pPr>
      <w:bookmarkStart w:name="ud9040e65" w:id="135"/>
      <w:r>
        <w:rPr>
          <w:rFonts w:eastAsia="宋体" w:ascii="宋体"/>
        </w:rPr>
        <w:drawing>
          <wp:inline distT="0" distB="0" distL="0" distR="0">
            <wp:extent cx="5841999" cy="325381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75733" cy="73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5"/>
    </w:p>
    <w:bookmarkEnd w:id="134"/>
    <w:bookmarkStart w:name="u9232ac79" w:id="136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no rotate/调整rotate(+-10)/调整rotate(+-90)/调整rotate(+-180)</w:t>
      </w:r>
    </w:p>
    <w:bookmarkEnd w:id="136"/>
    <w:bookmarkStart w:name="u0395d7be" w:id="137"/>
    <w:p>
      <w:pPr>
        <w:spacing w:after="50" w:line="360" w:lineRule="auto" w:beforeLines="100"/>
        <w:ind w:left="0"/>
        <w:jc w:val="left"/>
      </w:pPr>
      <w:bookmarkStart w:name="u89ff2311" w:id="138"/>
      <w:r>
        <w:rPr>
          <w:rFonts w:eastAsia="宋体" w:ascii="宋体"/>
        </w:rPr>
        <w:drawing>
          <wp:inline distT="0" distB="0" distL="0" distR="0">
            <wp:extent cx="5842000" cy="23776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75200" cy="711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bookmarkEnd w:id="137"/>
    <w:bookmarkStart w:name="u8fa5f16f" w:id="139"/>
    <w:p>
      <w:pPr>
        <w:spacing w:after="50" w:line="360" w:lineRule="auto" w:beforeLines="100"/>
        <w:ind w:left="0"/>
        <w:jc w:val="left"/>
      </w:pPr>
      <w:bookmarkStart w:name="u68a4fe19" w:id="140"/>
      <w:r>
        <w:rPr>
          <w:rFonts w:eastAsia="宋体" w:ascii="宋体"/>
        </w:rPr>
        <w:drawing>
          <wp:inline distT="0" distB="0" distL="0" distR="0">
            <wp:extent cx="5842000" cy="23309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92133" cy="697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bookmarkEnd w:id="139"/>
    <w:bookmarkStart w:name="uKxya" w:id="1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- 设计实验：</w:t>
      </w:r>
    </w:p>
    <w:bookmarkEnd w:id="141"/>
    <w:bookmarkStart w:name="Mb5Ud" w:id="14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3558"/>
        <w:gridCol w:w="10076"/>
      </w:tblGrid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c4e856" w:id="1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实验</w:t>
            </w:r>
          </w:p>
          <w:bookmarkEnd w:id="143"/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bcaa1d7" w:id="1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改动点</w:t>
            </w:r>
          </w:p>
          <w:bookmarkEnd w:id="144"/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de43d9" w:id="1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lab-base</w:t>
            </w:r>
          </w:p>
          <w:bookmarkEnd w:id="145"/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1894f0" w:id="1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将4.1训练20230330的iter从160k调整至80k</w:t>
            </w:r>
          </w:p>
          <w:bookmarkEnd w:id="146"/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093cf6" w:id="1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lab-distortion</w:t>
            </w:r>
          </w:p>
          <w:bookmarkEnd w:id="147"/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e34828" w:id="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将lab-base的brightness_delta调整为64，contrast_range调整为(0.25, 1.75)，saturation_range调整为(0.25, 1.75)</w:t>
            </w:r>
          </w:p>
          <w:bookmarkEnd w:id="148"/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4c916cc" w:id="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lab-rotate10</w:t>
            </w:r>
          </w:p>
          <w:bookmarkEnd w:id="149"/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628d5b" w:id="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在lab-base的基础上增加random rotate 10</w:t>
            </w:r>
          </w:p>
          <w:bookmarkEnd w:id="150"/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a06a26" w:id="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lab-rotate90</w:t>
            </w:r>
          </w:p>
          <w:bookmarkEnd w:id="151"/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9a44910" w:id="1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在lab-base的基础上增加random rotate 90</w:t>
            </w:r>
          </w:p>
          <w:bookmarkEnd w:id="152"/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4f890a" w:id="1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lab-rotate180</w:t>
            </w:r>
          </w:p>
          <w:bookmarkEnd w:id="153"/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b562f26" w:id="1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在lab-base的基础上增加random rotate 180</w:t>
            </w:r>
          </w:p>
          <w:bookmarkEnd w:id="154"/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35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142"/>
    <w:bookmarkStart w:name="ZJgKq" w:id="1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定量指标</w:t>
      </w:r>
    </w:p>
    <w:bookmarkEnd w:id="155"/>
    <w:bookmarkStart w:name="VsdAR" w:id="1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定性对比（武汉园区）</w:t>
      </w:r>
    </w:p>
    <w:bookmarkEnd w:id="156"/>
    <w:bookmarkStart w:name="NNWtI" w:id="15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 代码说明</w:t>
      </w:r>
    </w:p>
    <w:bookmarkEnd w:id="157"/>
    <w:bookmarkStart w:name="zF1OC" w:id="15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 训练代码：</w:t>
      </w:r>
    </w:p>
    <w:bookmarkEnd w:id="158"/>
    <w:bookmarkStart w:name="u94ac1d7b" w:id="1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地址：dokcer：/workspace/workdir/tevs_multi_idc_10g_20220825163730/dwt/mmsegmentation</w:t>
      </w:r>
    </w:p>
    <w:bookmarkEnd w:id="159"/>
    <w:bookmarkStart w:name="u5d11fdeb" w:id="1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命令：tools/train.bash</w:t>
      </w:r>
    </w:p>
    <w:bookmarkEnd w:id="160"/>
    <w:bookmarkStart w:name="ud8a8abaf" w:id="1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主要参数说明：</w:t>
      </w:r>
    </w:p>
    <w:bookmarkEnd w:id="161"/>
    <w:bookmarkStart w:name="u37ec8d23" w:id="162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--config：模型、数据、优化器的配置文件路径</w:t>
      </w:r>
    </w:p>
    <w:bookmarkEnd w:id="162"/>
    <w:bookmarkStart w:name="u6c645a8f" w:id="163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--resume-from：模型pretrain</w:t>
      </w:r>
    </w:p>
    <w:bookmarkEnd w:id="163"/>
    <w:bookmarkStart w:name="TiPTd" w:id="16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 推理代码：</w:t>
      </w:r>
    </w:p>
    <w:bookmarkEnd w:id="164"/>
    <w:bookmarkStart w:name="u434226c0" w:id="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命令：python demo/image_demo_4fish.py</w:t>
      </w:r>
    </w:p>
    <w:bookmarkEnd w:id="165"/>
    <w:bookmarkStart w:name="u57b857b3" w:id="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主要参数说明：</w:t>
      </w:r>
    </w:p>
    <w:bookmarkEnd w:id="166"/>
    <w:bookmarkStart w:name="u86edb47f" w:id="1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--img_path：测试图片的文件夹路径</w:t>
      </w:r>
    </w:p>
    <w:bookmarkEnd w:id="167"/>
    <w:bookmarkStart w:name="u08ee9e0f" w:id="1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--config：模型配置文件(同训练config)</w:t>
      </w:r>
    </w:p>
    <w:bookmarkEnd w:id="168"/>
    <w:bookmarkStart w:name="u35905a26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--checkpoint：模型路径</w:t>
      </w:r>
    </w:p>
    <w:bookmarkEnd w:id="169"/>
    <w:bookmarkStart w:name="u9de45567" w:id="1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--out_file：结果可视化路径</w:t>
      </w:r>
    </w:p>
    <w:bookmarkEnd w:id="170"/>
    <w:bookmarkStart w:name="ub22e3be2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--mask_out_file：分割mask保存路径</w:t>
      </w:r>
    </w:p>
    <w:bookmarkEnd w:id="171"/>
    <w:bookmarkStart w:name="uca9525d0" w:id="1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--model_type：模型类型，默认pth</w:t>
      </w:r>
    </w:p>
    <w:bookmarkEnd w:id="172"/>
    <w:bookmarkStart w:name="u7d401954" w:id="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--input_type：测试数据类型，模型image</w:t>
      </w:r>
    </w:p>
    <w:bookmarkEnd w:id="173"/>
    <w:bookmarkStart w:name="uf0306cb6" w:id="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--roi_xy：测试图片的roi区域左上坐标(x,y)</w:t>
      </w:r>
    </w:p>
    <w:bookmarkEnd w:id="174"/>
    <w:bookmarkStart w:name="uc6fcf18d" w:id="1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--input_wh：模型推理的输入尺寸</w:t>
      </w:r>
    </w:p>
    <w:bookmarkEnd w:id="175"/>
    <w:bookmarkStart w:name="u7b98369b" w:id="1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--downsample：测试图片的下采样倍率</w:t>
      </w:r>
    </w:p>
    <w:bookmarkEnd w:id="176"/>
    <w:bookmarkStart w:name="u7e214029" w:id="177"/>
    <w:bookmarkEnd w:id="177"/>
    <w:bookmarkStart w:name="u36027cd9" w:id="1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注：</w:t>
      </w:r>
    </w:p>
    <w:bookmarkEnd w:id="178"/>
    <w:bookmarkStart w:name="u4f4d91cb" w:id="1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目前可用模型：</w:t>
      </w:r>
    </w:p>
    <w:bookmarkEnd w:id="179"/>
    <w:bookmarkStart w:name="L9NzK" w:id="18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parser.add_argument('--config', default="configs/bisenetv2/bisenetv2_fcn_ohem1x16_480x720_160k_APAAVPDataSet.py", help='Config file')</w:t>
        <w:br/>
        <w:t>parser.add_argument('--checkpoint', default="work_dirs/bisenetv2_fcn_ohem1x16_480x720_160k_APAAVPDataSet/iter_160000.pth", help='Checkpoint file')</w:t>
        <w:br/>
        <w:t/>
        <w:br/>
        <w:t># parser.add_argument('--config', default="configs/bisenetv2/bisenetv2_fcn_ohem1x16_480x720_80k_APAAVPDataSet_rotate10.py", help='Config file')</w:t>
        <w:br/>
        <w:t># parser.add_argument('--checkpoint', default="work_dirs/bisenetv2_fcn_ohem1x16_480x720_80k_APAAVPDataSet_rotate10/iter_80000.pth", help='Checkpoint file')</w:t>
        <w:br/>
        <w:t/>
        <w:br/>
        <w:t># parser.add_argument('--config', default="configs/bisenetv2/bisenetv2_fcn_ohem1x16_480x720_80k_APAAVPDataSet_rotate90.py", help='Config file')</w:t>
        <w:br/>
        <w:t># parser.add_argument('--checkpoint', default="work_dirs/bisenetv2_fcn_ohem1x16_480x720_80k_APAAVPDataSet_rotate90/iter_80000.pth", help='Checkpoint file')</w:t>
        <w:br/>
        <w:t/>
        <w:br/>
        <w:t># parser.add_argument('--config', default="configs/bisenetv2/bisenetv2_fcn_ohem1x16_480x720_80k_APAAVPDataSet_rotate180.py", help='Config file')</w:t>
        <w:br/>
        <w:t># parser.add_argument('--checkpoint', default="work_dirs/bisenetv2_fcn_ohem1x16_480x720_80k_APAAVPDataSet_rotate180/iter_80000.pth", help='Checkpoint file')</w:t>
        <w:br/>
        <w:t/>
        <w:br/>
        <w:t># parser.add_argument('--config', default="configs/bisenetv2/bisenetv2_fcn_ohem1x16_480x720_80k_APAAVPDataSet_distort.py", help='Config file')</w:t>
        <w:br/>
        <w:t># parser.add_argument('--checkpoint', default="work_dirs/bisenetv2_fcn_ohem1x16_480x720_80k_APAAVPDataSet_distort/iter_80000.pth", help='Checkpoint file')</w:t>
        <w:br/>
      </w:r>
    </w:p>
    <w:bookmarkEnd w:id="180"/>
    <w:bookmarkStart w:name="u5fc54d7e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主要调整参数：</w:t>
      </w:r>
    </w:p>
    <w:bookmarkEnd w:id="181"/>
    <w:bookmarkStart w:name="u66f13b79" w:id="1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roi_xy、downsample；如果需要调整input_wh，那么需要调整config中对用的wh</w:t>
      </w:r>
    </w:p>
    <w:bookmarkEnd w:id="182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https://yuque.antfin.com/attachments/lark/0/2023/json/15656653/1680163637083-f70f287f-3750-4c61-9130-660fa2ce2999.json" TargetMode="External" Type="http://schemas.openxmlformats.org/officeDocument/2006/relationships/hyperlink"/><Relationship Id="rId6" Target="media/document_image_rId6.png" Type="http://schemas.openxmlformats.org/officeDocument/2006/relationships/image"/><Relationship Id="rId7" Target="https://aliyuque.antfin.com/uwk7mr/lvhh2l/dqefcmp5dd17nxu2" TargetMode="External" Type="http://schemas.openxmlformats.org/officeDocument/2006/relationships/hyperlink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